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864E5" w14:textId="1B2D0C59" w:rsidR="00F64815" w:rsidRPr="003104F6" w:rsidRDefault="00F64815" w:rsidP="00094343">
      <w:pPr>
        <w:pStyle w:val="Default"/>
        <w:jc w:val="center"/>
        <w:rPr>
          <w:rFonts w:ascii="Century Gothic" w:hAnsi="Century Gothic"/>
          <w:b/>
          <w:bCs/>
          <w:sz w:val="16"/>
          <w:szCs w:val="16"/>
        </w:rPr>
      </w:pPr>
      <w:r w:rsidRPr="003104F6">
        <w:rPr>
          <w:rFonts w:ascii="Century Gothic" w:hAnsi="Century Gothic"/>
          <w:b/>
          <w:bCs/>
          <w:sz w:val="16"/>
          <w:szCs w:val="16"/>
        </w:rPr>
        <w:t>TÁJÉKOZTATÓ</w:t>
      </w:r>
    </w:p>
    <w:p w14:paraId="4F03C83D" w14:textId="26480A17" w:rsidR="00F64815" w:rsidRPr="003104F6" w:rsidRDefault="00F64815" w:rsidP="00094343">
      <w:pPr>
        <w:pStyle w:val="Default"/>
        <w:jc w:val="center"/>
        <w:rPr>
          <w:rFonts w:ascii="Century Gothic" w:hAnsi="Century Gothic"/>
          <w:b/>
          <w:bCs/>
          <w:sz w:val="16"/>
          <w:szCs w:val="16"/>
        </w:rPr>
      </w:pPr>
      <w:proofErr w:type="gramStart"/>
      <w:r w:rsidRPr="003104F6">
        <w:rPr>
          <w:rFonts w:ascii="Century Gothic" w:hAnsi="Century Gothic"/>
          <w:b/>
          <w:bCs/>
          <w:sz w:val="16"/>
          <w:szCs w:val="16"/>
        </w:rPr>
        <w:t>a</w:t>
      </w:r>
      <w:proofErr w:type="gramEnd"/>
      <w:r w:rsidRPr="003104F6">
        <w:rPr>
          <w:rFonts w:ascii="Century Gothic" w:hAnsi="Century Gothic"/>
          <w:b/>
          <w:bCs/>
          <w:sz w:val="16"/>
          <w:szCs w:val="16"/>
        </w:rPr>
        <w:t xml:space="preserve"> 2022. évi népszámlálásra jelentkező számlálóbiztosok adatainak kezelésével kapcsolatosan</w:t>
      </w:r>
    </w:p>
    <w:p w14:paraId="0D0FABD6" w14:textId="77777777" w:rsidR="00F64815" w:rsidRPr="003104F6" w:rsidRDefault="00F64815" w:rsidP="00094343">
      <w:pPr>
        <w:pStyle w:val="Default"/>
        <w:jc w:val="both"/>
        <w:rPr>
          <w:rFonts w:ascii="Century Gothic" w:hAnsi="Century Gothic"/>
          <w:sz w:val="16"/>
          <w:szCs w:val="16"/>
        </w:rPr>
      </w:pPr>
    </w:p>
    <w:p w14:paraId="5301E93E" w14:textId="3CD8AF24" w:rsidR="00CA7CD3" w:rsidRPr="003104F6" w:rsidRDefault="002249DF" w:rsidP="00094343">
      <w:pPr>
        <w:pStyle w:val="Default"/>
        <w:jc w:val="both"/>
        <w:rPr>
          <w:rFonts w:ascii="Century Gothic" w:hAnsi="Century Gothic"/>
          <w:b/>
          <w:bCs/>
          <w:i/>
          <w:iCs/>
          <w:sz w:val="16"/>
          <w:szCs w:val="16"/>
        </w:rPr>
      </w:pPr>
      <w:r w:rsidRPr="003104F6">
        <w:rPr>
          <w:rFonts w:ascii="Century Gothic" w:hAnsi="Century Gothic"/>
          <w:sz w:val="16"/>
          <w:szCs w:val="16"/>
        </w:rPr>
        <w:t>A Dunavarsányi Közös Önkormányzati Hivatal</w:t>
      </w:r>
      <w:r w:rsidRPr="003104F6">
        <w:rPr>
          <w:rStyle w:val="Kiemels2"/>
        </w:rPr>
        <w:t> </w:t>
      </w:r>
      <w:r w:rsidRPr="003104F6">
        <w:rPr>
          <w:rFonts w:ascii="Century Gothic" w:hAnsi="Century Gothic"/>
          <w:sz w:val="16"/>
          <w:szCs w:val="16"/>
        </w:rPr>
        <w:t xml:space="preserve"> </w:t>
      </w:r>
      <w:r w:rsidR="00CA7CD3" w:rsidRPr="003104F6">
        <w:rPr>
          <w:rFonts w:ascii="Century Gothic" w:hAnsi="Century Gothic"/>
          <w:sz w:val="16"/>
          <w:szCs w:val="16"/>
        </w:rPr>
        <w:t xml:space="preserve">kiemelten fontosnak tartja </w:t>
      </w:r>
      <w:r w:rsidR="00684E13" w:rsidRPr="003104F6">
        <w:rPr>
          <w:rFonts w:ascii="Century Gothic" w:hAnsi="Century Gothic"/>
          <w:sz w:val="16"/>
          <w:szCs w:val="16"/>
        </w:rPr>
        <w:t>köztisztviselői</w:t>
      </w:r>
      <w:r w:rsidR="00CA7CD3" w:rsidRPr="003104F6">
        <w:rPr>
          <w:rFonts w:ascii="Century Gothic" w:hAnsi="Century Gothic"/>
          <w:sz w:val="16"/>
          <w:szCs w:val="16"/>
        </w:rPr>
        <w:t xml:space="preserve">, munkavállalói, látogatói, ügyfelei, szerződéses partnerei információs önrendelkezési jogának tiszteletben tartását, így a személyes adatok védelmére komoly hangsúlyt helyez. </w:t>
      </w:r>
      <w:proofErr w:type="gramStart"/>
      <w:r w:rsidR="00CA7CD3" w:rsidRPr="003104F6">
        <w:rPr>
          <w:rFonts w:ascii="Century Gothic" w:hAnsi="Century Gothic"/>
          <w:sz w:val="16"/>
          <w:szCs w:val="16"/>
        </w:rPr>
        <w:t xml:space="preserve">Minderre tekintettel kötelezettséget vállal arra, hogy a személyes adatokat bizalmasan, célhoz kötötten, az adatvédelmi előírásoknak és a jogszabályoknak – különösen a 2018. május 25. napjától </w:t>
      </w:r>
      <w:r w:rsidR="00F4438E" w:rsidRPr="003104F6">
        <w:rPr>
          <w:rFonts w:ascii="Century Gothic" w:hAnsi="Century Gothic"/>
          <w:sz w:val="16"/>
          <w:szCs w:val="16"/>
        </w:rPr>
        <w:t xml:space="preserve">alkalmazandó, </w:t>
      </w:r>
      <w:r w:rsidR="00CA7CD3" w:rsidRPr="003104F6">
        <w:rPr>
          <w:rFonts w:ascii="Century Gothic" w:hAnsi="Century Gothic"/>
          <w:sz w:val="16"/>
          <w:szCs w:val="16"/>
        </w:rPr>
        <w:t>az Európai Parlament és a Tanács a természetes személyeknek a személyes adatok kezelése tekintetében történő védelméről és az ilyen adatok szabad áramlásáról szóló 2016/679 rendeleté</w:t>
      </w:r>
      <w:r w:rsidR="00F4438E" w:rsidRPr="003104F6">
        <w:rPr>
          <w:rFonts w:ascii="Century Gothic" w:hAnsi="Century Gothic"/>
          <w:sz w:val="16"/>
          <w:szCs w:val="16"/>
        </w:rPr>
        <w:t>nek</w:t>
      </w:r>
      <w:r w:rsidR="00CA7CD3" w:rsidRPr="003104F6">
        <w:rPr>
          <w:rFonts w:ascii="Century Gothic" w:hAnsi="Century Gothic"/>
          <w:sz w:val="16"/>
          <w:szCs w:val="16"/>
        </w:rPr>
        <w:t xml:space="preserve"> („Általános Adatvédelmi Rendelet” vagy „GDPR”</w:t>
      </w:r>
      <w:r w:rsidR="00DE6499" w:rsidRPr="003104F6">
        <w:rPr>
          <w:rFonts w:ascii="Century Gothic" w:hAnsi="Century Gothic"/>
          <w:sz w:val="16"/>
          <w:szCs w:val="16"/>
        </w:rPr>
        <w:t>, a továbbiakban: Rendelet</w:t>
      </w:r>
      <w:r w:rsidR="00CA7CD3" w:rsidRPr="003104F6">
        <w:rPr>
          <w:rFonts w:ascii="Century Gothic" w:hAnsi="Century Gothic"/>
          <w:sz w:val="16"/>
          <w:szCs w:val="16"/>
        </w:rPr>
        <w:t>), valamint az információs önrendelkezési jogról és az információszabadságról szóló 2011. évi CXII. törvény</w:t>
      </w:r>
      <w:r w:rsidR="00F4438E" w:rsidRPr="003104F6">
        <w:rPr>
          <w:rFonts w:ascii="Century Gothic" w:hAnsi="Century Gothic"/>
          <w:sz w:val="16"/>
          <w:szCs w:val="16"/>
        </w:rPr>
        <w:t>nek</w:t>
      </w:r>
      <w:r w:rsidR="00CA7CD3" w:rsidRPr="003104F6">
        <w:rPr>
          <w:rFonts w:ascii="Century Gothic" w:hAnsi="Century Gothic"/>
          <w:sz w:val="16"/>
          <w:szCs w:val="16"/>
        </w:rPr>
        <w:t xml:space="preserve"> („</w:t>
      </w:r>
      <w:proofErr w:type="spellStart"/>
      <w:r w:rsidR="00CA7CD3" w:rsidRPr="003104F6">
        <w:rPr>
          <w:rFonts w:ascii="Century Gothic" w:hAnsi="Century Gothic"/>
          <w:sz w:val="16"/>
          <w:szCs w:val="16"/>
        </w:rPr>
        <w:t>Infotv</w:t>
      </w:r>
      <w:proofErr w:type="spellEnd"/>
      <w:r w:rsidR="00CA7CD3" w:rsidRPr="003104F6">
        <w:rPr>
          <w:rFonts w:ascii="Century Gothic" w:hAnsi="Century Gothic"/>
          <w:sz w:val="16"/>
          <w:szCs w:val="16"/>
        </w:rPr>
        <w:t>.”)</w:t>
      </w:r>
      <w:proofErr w:type="gramEnd"/>
      <w:r w:rsidR="00CA7CD3" w:rsidRPr="003104F6">
        <w:rPr>
          <w:rFonts w:ascii="Century Gothic" w:hAnsi="Century Gothic"/>
          <w:sz w:val="16"/>
          <w:szCs w:val="16"/>
        </w:rPr>
        <w:t xml:space="preserve"> – teljes mértékben megfelelve, tisztességes módon kezeli.</w:t>
      </w:r>
    </w:p>
    <w:p w14:paraId="2B69BF46" w14:textId="77777777" w:rsidR="00CA7CD3" w:rsidRPr="003104F6" w:rsidRDefault="00CA7CD3" w:rsidP="00094343">
      <w:pPr>
        <w:pStyle w:val="Default"/>
        <w:jc w:val="both"/>
        <w:rPr>
          <w:rFonts w:ascii="Century Gothic" w:hAnsi="Century Gothic"/>
          <w:b/>
          <w:bCs/>
          <w:i/>
          <w:iCs/>
          <w:sz w:val="16"/>
          <w:szCs w:val="16"/>
        </w:rPr>
      </w:pPr>
    </w:p>
    <w:p w14:paraId="349886B8" w14:textId="365E3C8C" w:rsidR="00F64815" w:rsidRPr="003104F6" w:rsidRDefault="00F64815" w:rsidP="00094343">
      <w:pPr>
        <w:pStyle w:val="Default"/>
        <w:jc w:val="both"/>
        <w:rPr>
          <w:rFonts w:ascii="Century Gothic" w:hAnsi="Century Gothic"/>
          <w:sz w:val="16"/>
          <w:szCs w:val="16"/>
        </w:rPr>
      </w:pPr>
      <w:r w:rsidRPr="003104F6">
        <w:rPr>
          <w:rFonts w:ascii="Century Gothic" w:hAnsi="Century Gothic"/>
          <w:b/>
          <w:bCs/>
          <w:sz w:val="16"/>
          <w:szCs w:val="16"/>
        </w:rPr>
        <w:t>Adatkezelő:</w:t>
      </w:r>
      <w:r w:rsidRPr="003104F6">
        <w:rPr>
          <w:rFonts w:ascii="Century Gothic" w:hAnsi="Century Gothic"/>
          <w:sz w:val="16"/>
          <w:szCs w:val="16"/>
        </w:rPr>
        <w:t xml:space="preserve"> </w:t>
      </w:r>
      <w:r w:rsidR="002249DF" w:rsidRPr="003104F6">
        <w:rPr>
          <w:rFonts w:ascii="Century Gothic" w:hAnsi="Century Gothic"/>
          <w:sz w:val="16"/>
          <w:szCs w:val="16"/>
        </w:rPr>
        <w:t>a</w:t>
      </w:r>
      <w:r w:rsidR="002249DF" w:rsidRPr="003104F6">
        <w:rPr>
          <w:bCs/>
        </w:rPr>
        <w:t xml:space="preserve"> </w:t>
      </w:r>
      <w:r w:rsidR="002249DF" w:rsidRPr="003104F6">
        <w:rPr>
          <w:rFonts w:ascii="Century Gothic" w:hAnsi="Century Gothic"/>
          <w:sz w:val="16"/>
          <w:szCs w:val="16"/>
        </w:rPr>
        <w:t>Dunavarsányi Közös Önkormányzati Hivatal</w:t>
      </w:r>
      <w:r w:rsidR="002249DF" w:rsidRPr="003104F6">
        <w:rPr>
          <w:rFonts w:ascii="Century Gothic" w:hAnsi="Century Gothic"/>
          <w:b/>
          <w:bCs/>
          <w:sz w:val="16"/>
          <w:szCs w:val="16"/>
        </w:rPr>
        <w:t> </w:t>
      </w:r>
      <w:r w:rsidR="002249DF" w:rsidRPr="003104F6">
        <w:rPr>
          <w:rFonts w:ascii="Century Gothic" w:hAnsi="Century Gothic"/>
          <w:sz w:val="16"/>
          <w:szCs w:val="16"/>
        </w:rPr>
        <w:t xml:space="preserve"> </w:t>
      </w:r>
      <w:r w:rsidRPr="003104F6">
        <w:rPr>
          <w:rFonts w:ascii="Century Gothic" w:hAnsi="Century Gothic"/>
          <w:sz w:val="16"/>
          <w:szCs w:val="16"/>
        </w:rPr>
        <w:t>(</w:t>
      </w:r>
      <w:r w:rsidR="002249DF" w:rsidRPr="003104F6">
        <w:rPr>
          <w:rFonts w:ascii="Century Gothic" w:hAnsi="Century Gothic"/>
          <w:sz w:val="16"/>
          <w:szCs w:val="16"/>
        </w:rPr>
        <w:t>2336 Dunavarsány,</w:t>
      </w:r>
      <w:r w:rsidRPr="003104F6">
        <w:rPr>
          <w:rFonts w:ascii="Century Gothic" w:hAnsi="Century Gothic"/>
          <w:sz w:val="16"/>
          <w:szCs w:val="16"/>
        </w:rPr>
        <w:t xml:space="preserve"> </w:t>
      </w:r>
      <w:r w:rsidR="002249DF" w:rsidRPr="003104F6">
        <w:rPr>
          <w:rFonts w:ascii="Century Gothic" w:hAnsi="Century Gothic"/>
          <w:sz w:val="16"/>
          <w:szCs w:val="16"/>
        </w:rPr>
        <w:t>Kossuth Lajos u. 18.</w:t>
      </w:r>
      <w:r w:rsidR="008508D0" w:rsidRPr="003104F6">
        <w:rPr>
          <w:rFonts w:ascii="Century Gothic" w:hAnsi="Century Gothic"/>
          <w:sz w:val="16"/>
          <w:szCs w:val="16"/>
        </w:rPr>
        <w:t>)</w:t>
      </w:r>
      <w:r w:rsidRPr="003104F6">
        <w:rPr>
          <w:rFonts w:ascii="Century Gothic" w:hAnsi="Century Gothic"/>
          <w:sz w:val="16"/>
          <w:szCs w:val="16"/>
        </w:rPr>
        <w:t xml:space="preserve"> </w:t>
      </w:r>
    </w:p>
    <w:p w14:paraId="4F9D8CF8" w14:textId="6C6D7FD5" w:rsidR="001A7D77" w:rsidRPr="003104F6" w:rsidRDefault="001A7D77" w:rsidP="001A7D77">
      <w:pPr>
        <w:pStyle w:val="Default"/>
        <w:jc w:val="both"/>
        <w:rPr>
          <w:rFonts w:ascii="Century Gothic" w:hAnsi="Century Gothic"/>
          <w:sz w:val="16"/>
          <w:szCs w:val="16"/>
        </w:rPr>
      </w:pPr>
      <w:r w:rsidRPr="003104F6">
        <w:rPr>
          <w:rFonts w:ascii="Century Gothic" w:hAnsi="Century Gothic"/>
          <w:b/>
          <w:bCs/>
          <w:sz w:val="16"/>
          <w:szCs w:val="16"/>
        </w:rPr>
        <w:t>Az adatkezelés jogalapja</w:t>
      </w:r>
      <w:r w:rsidR="00946676" w:rsidRPr="003104F6">
        <w:rPr>
          <w:rFonts w:ascii="Century Gothic" w:hAnsi="Century Gothic"/>
          <w:b/>
          <w:bCs/>
          <w:sz w:val="16"/>
          <w:szCs w:val="16"/>
        </w:rPr>
        <w:t>:</w:t>
      </w:r>
      <w:r w:rsidRPr="003104F6">
        <w:rPr>
          <w:rFonts w:ascii="Century Gothic" w:hAnsi="Century Gothic"/>
          <w:bCs/>
          <w:sz w:val="16"/>
          <w:szCs w:val="16"/>
        </w:rPr>
        <w:t xml:space="preserve"> </w:t>
      </w:r>
      <w:r w:rsidR="00567AC4" w:rsidRPr="003104F6">
        <w:rPr>
          <w:rFonts w:ascii="Century Gothic" w:hAnsi="Century Gothic"/>
          <w:bCs/>
          <w:sz w:val="16"/>
          <w:szCs w:val="16"/>
        </w:rPr>
        <w:t>j</w:t>
      </w:r>
      <w:r w:rsidR="00910059" w:rsidRPr="003104F6">
        <w:rPr>
          <w:rFonts w:ascii="Century Gothic" w:hAnsi="Century Gothic"/>
          <w:sz w:val="16"/>
          <w:szCs w:val="16"/>
        </w:rPr>
        <w:t>ogszabályi kötelezettség és önkéntes hozzájárulás</w:t>
      </w:r>
    </w:p>
    <w:p w14:paraId="6A35D9DD" w14:textId="2F3A03AC" w:rsidR="001A7D77" w:rsidRPr="003104F6" w:rsidRDefault="001A7D77" w:rsidP="001A7D77">
      <w:pPr>
        <w:pStyle w:val="Default"/>
        <w:jc w:val="both"/>
        <w:rPr>
          <w:rFonts w:ascii="Century Gothic" w:hAnsi="Century Gothic"/>
          <w:sz w:val="16"/>
          <w:szCs w:val="16"/>
        </w:rPr>
      </w:pPr>
      <w:r w:rsidRPr="003104F6">
        <w:rPr>
          <w:rFonts w:ascii="Century Gothic" w:hAnsi="Century Gothic"/>
          <w:sz w:val="16"/>
          <w:szCs w:val="16"/>
        </w:rPr>
        <w:t>A 2021. évi népszámlálásról szóló 2018. évi CI. törvény 4. § (2) bekezdése értelmében a népszámlálás helyi előkészítéséről és a település közigazgatási területén az adatfelvétel végrehajtásáról - az internetes adatgyűjtés előkészítése és lebonyolítása - a települési önkormányzat jegyzője gondoskodik. A népszámlálás sikeres lebonyolítása érdekében szükséges a KSH és az önkormányzatok hatékony együttműködése. A települési önkormányzat jegyzője a népszámlálásban résztvevő személyek elérhetőségeit továbbítja a KSH felé. Az adatkezelés az adatkezelő közhatalmi tevékenysége keretében végzett feladatának végrehajtásához szükséges, a Rendelet 6. cikk (1) bekezdés e) pontján alapul</w:t>
      </w:r>
      <w:r w:rsidR="00910059" w:rsidRPr="003104F6">
        <w:rPr>
          <w:rFonts w:ascii="Century Gothic" w:hAnsi="Century Gothic"/>
          <w:sz w:val="16"/>
          <w:szCs w:val="16"/>
        </w:rPr>
        <w:t>,</w:t>
      </w:r>
      <w:r w:rsidR="00CA7CD3" w:rsidRPr="003104F6">
        <w:rPr>
          <w:rFonts w:ascii="Century Gothic" w:hAnsi="Century Gothic"/>
          <w:sz w:val="16"/>
          <w:szCs w:val="16"/>
        </w:rPr>
        <w:t xml:space="preserve"> </w:t>
      </w:r>
      <w:r w:rsidRPr="003104F6">
        <w:rPr>
          <w:rFonts w:ascii="Century Gothic" w:hAnsi="Century Gothic"/>
          <w:sz w:val="16"/>
          <w:szCs w:val="16"/>
        </w:rPr>
        <w:t>figyelemmel a Rendelet 9. cikk (2) bekezdés g) pontjában foglaltakra is.</w:t>
      </w:r>
    </w:p>
    <w:p w14:paraId="2EF3CFF9" w14:textId="77777777" w:rsidR="001A7D77" w:rsidRPr="003104F6" w:rsidRDefault="001A7D77" w:rsidP="001A7D77">
      <w:pPr>
        <w:pStyle w:val="Default"/>
        <w:jc w:val="both"/>
        <w:rPr>
          <w:rFonts w:ascii="Century Gothic" w:hAnsi="Century Gothic"/>
          <w:sz w:val="16"/>
          <w:szCs w:val="16"/>
        </w:rPr>
      </w:pPr>
      <w:r w:rsidRPr="003104F6">
        <w:rPr>
          <w:rFonts w:ascii="Century Gothic" w:hAnsi="Century Gothic"/>
          <w:sz w:val="16"/>
          <w:szCs w:val="16"/>
        </w:rPr>
        <w:t xml:space="preserve">Az alkalmasság megállapítása: </w:t>
      </w:r>
    </w:p>
    <w:p w14:paraId="5A7E5162" w14:textId="4A9436CE" w:rsidR="001A7D77" w:rsidRPr="003104F6" w:rsidRDefault="001A7D77" w:rsidP="001A7D77">
      <w:pPr>
        <w:pStyle w:val="Default"/>
        <w:jc w:val="both"/>
        <w:rPr>
          <w:rFonts w:ascii="Century Gothic" w:hAnsi="Century Gothic"/>
          <w:sz w:val="16"/>
          <w:szCs w:val="16"/>
        </w:rPr>
      </w:pPr>
      <w:r w:rsidRPr="003104F6">
        <w:rPr>
          <w:rFonts w:ascii="Century Gothic" w:hAnsi="Century Gothic"/>
          <w:sz w:val="16"/>
          <w:szCs w:val="16"/>
        </w:rPr>
        <w:t>A népszámlásban résztvevő személy 18. életévét betöltött, cselekvőképes állampolgár lehet, aki legalább középfokú végzettséggel rendelkezik, a felsőfokú végzettség előnyt jelent. A vállalt feladatok teljesítése, valamint a teljesítés ellenőrzése, illetve jogszabályból eredő, kifizetési kötelezettségeivel kapcsolatos feladatai teljesítése (a 2021. évi népszámlálás végrehajtásával kapcsolatos egyes feladatokról, valamint az Országos Statisztikai Adatfelvételi Program kötelező adatszolgáltatásairól szóló 388/2017. (XII. 13.) Korm. rendelet módosításáról szóló 362/2020. (VII. 23.) Korm. rendelet, az adózás rendjéről szóló 2017. évi CL. törvény; a személyi jövedelemadóról szóló 1995. évi CXVII. törvény; a társadalombiztosítás ellátásaira és a magánnyugdíjra jogosultakról, valamint e szolgáltatások fedezetéről szóló 1997. évi LXXX. törvény; az információs önrendelkezési jogról és az információszabadságról szóló 2011. évi CXII. törvény) céljából kezeli és továbbítja az illetékes hatóságoknak, szerveknek. Szintén az adatkezelő közhatalmi tevékenysége keretében végzett feladatának végrehajtásához szükséges, a Rendelet 6. cikk (1) bekezdés e) pontján alapul.</w:t>
      </w:r>
    </w:p>
    <w:p w14:paraId="7A532817" w14:textId="4074F448" w:rsidR="00CA7CD3" w:rsidRPr="003104F6" w:rsidRDefault="00F64815" w:rsidP="00094343">
      <w:pPr>
        <w:pStyle w:val="Default"/>
        <w:jc w:val="both"/>
        <w:rPr>
          <w:rFonts w:ascii="Century Gothic" w:hAnsi="Century Gothic"/>
          <w:sz w:val="16"/>
          <w:szCs w:val="16"/>
        </w:rPr>
      </w:pPr>
      <w:r w:rsidRPr="003104F6">
        <w:rPr>
          <w:rFonts w:ascii="Century Gothic" w:hAnsi="Century Gothic"/>
          <w:b/>
          <w:bCs/>
          <w:sz w:val="16"/>
          <w:szCs w:val="16"/>
        </w:rPr>
        <w:t xml:space="preserve">Az </w:t>
      </w:r>
      <w:r w:rsidR="00567AC4" w:rsidRPr="003104F6">
        <w:rPr>
          <w:rFonts w:ascii="Century Gothic" w:hAnsi="Century Gothic"/>
          <w:b/>
          <w:bCs/>
          <w:sz w:val="16"/>
          <w:szCs w:val="16"/>
        </w:rPr>
        <w:t>adatkezelés jogszerűsége</w:t>
      </w:r>
      <w:r w:rsidR="00F75164" w:rsidRPr="003104F6">
        <w:rPr>
          <w:rFonts w:ascii="Century Gothic" w:hAnsi="Century Gothic"/>
          <w:b/>
          <w:bCs/>
          <w:sz w:val="16"/>
          <w:szCs w:val="16"/>
        </w:rPr>
        <w:t>:</w:t>
      </w:r>
      <w:r w:rsidRPr="003104F6">
        <w:rPr>
          <w:rFonts w:ascii="Century Gothic" w:hAnsi="Century Gothic"/>
          <w:sz w:val="16"/>
          <w:szCs w:val="16"/>
        </w:rPr>
        <w:t xml:space="preserve"> a 2022. évi népszámlálás lebonyolításában közreműködő számlálóbiztosnak jelentkező személyek</w:t>
      </w:r>
      <w:r w:rsidR="00CA7CD3" w:rsidRPr="003104F6">
        <w:rPr>
          <w:rFonts w:ascii="Century Gothic" w:hAnsi="Century Gothic"/>
          <w:sz w:val="16"/>
          <w:szCs w:val="16"/>
        </w:rPr>
        <w:t xml:space="preserve"> adatai az alábbiak szerint</w:t>
      </w:r>
      <w:r w:rsidRPr="003104F6">
        <w:rPr>
          <w:rFonts w:ascii="Century Gothic" w:hAnsi="Century Gothic"/>
          <w:sz w:val="16"/>
          <w:szCs w:val="16"/>
        </w:rPr>
        <w:t xml:space="preserve">. </w:t>
      </w:r>
    </w:p>
    <w:p w14:paraId="61AB464D" w14:textId="11B67E52" w:rsidR="00910059" w:rsidRPr="003104F6" w:rsidRDefault="00910059" w:rsidP="006F7BFB">
      <w:pPr>
        <w:pStyle w:val="Default"/>
        <w:numPr>
          <w:ilvl w:val="0"/>
          <w:numId w:val="1"/>
        </w:numPr>
        <w:jc w:val="both"/>
        <w:rPr>
          <w:rFonts w:ascii="Century Gothic" w:hAnsi="Century Gothic"/>
          <w:sz w:val="16"/>
          <w:szCs w:val="16"/>
        </w:rPr>
      </w:pPr>
      <w:r w:rsidRPr="003104F6">
        <w:rPr>
          <w:rFonts w:ascii="Century Gothic" w:hAnsi="Century Gothic"/>
          <w:sz w:val="16"/>
          <w:szCs w:val="16"/>
          <w:u w:val="single"/>
        </w:rPr>
        <w:t>Jogszabály alapján:</w:t>
      </w:r>
      <w:r w:rsidR="00567AC4" w:rsidRPr="003104F6">
        <w:rPr>
          <w:rFonts w:ascii="Century Gothic" w:hAnsi="Century Gothic"/>
          <w:sz w:val="16"/>
          <w:szCs w:val="16"/>
        </w:rPr>
        <w:t xml:space="preserve"> korábbi lakossági típusú adatfelvételben való </w:t>
      </w:r>
      <w:proofErr w:type="spellStart"/>
      <w:r w:rsidR="00567AC4" w:rsidRPr="003104F6">
        <w:rPr>
          <w:rFonts w:ascii="Century Gothic" w:hAnsi="Century Gothic"/>
          <w:sz w:val="16"/>
          <w:szCs w:val="16"/>
        </w:rPr>
        <w:t>kérdezői</w:t>
      </w:r>
      <w:proofErr w:type="spellEnd"/>
      <w:r w:rsidR="00567AC4" w:rsidRPr="003104F6">
        <w:rPr>
          <w:rFonts w:ascii="Century Gothic" w:hAnsi="Century Gothic"/>
          <w:sz w:val="16"/>
          <w:szCs w:val="16"/>
        </w:rPr>
        <w:t xml:space="preserve"> közreműködése és a népszámlálással kapcsolatos feladatok ellátásához szükséges nyilatkozatai</w:t>
      </w:r>
    </w:p>
    <w:p w14:paraId="1EAB7B06" w14:textId="3C56CFFC" w:rsidR="00F64815" w:rsidRPr="003104F6" w:rsidRDefault="00910059" w:rsidP="006F7BFB">
      <w:pPr>
        <w:pStyle w:val="Default"/>
        <w:numPr>
          <w:ilvl w:val="0"/>
          <w:numId w:val="1"/>
        </w:numPr>
        <w:jc w:val="both"/>
        <w:rPr>
          <w:rFonts w:ascii="Century Gothic" w:hAnsi="Century Gothic"/>
          <w:sz w:val="16"/>
          <w:szCs w:val="16"/>
        </w:rPr>
      </w:pPr>
      <w:r w:rsidRPr="003104F6">
        <w:rPr>
          <w:rFonts w:ascii="Century Gothic" w:hAnsi="Century Gothic"/>
          <w:sz w:val="16"/>
          <w:szCs w:val="16"/>
          <w:u w:val="single"/>
        </w:rPr>
        <w:t>Érintett hozzájárulása alapján, a j</w:t>
      </w:r>
      <w:r w:rsidR="00CA7CD3" w:rsidRPr="003104F6">
        <w:rPr>
          <w:rFonts w:ascii="Century Gothic" w:hAnsi="Century Gothic"/>
          <w:sz w:val="16"/>
          <w:szCs w:val="16"/>
          <w:u w:val="single"/>
        </w:rPr>
        <w:t>elentkezés során megadott adatok</w:t>
      </w:r>
      <w:r w:rsidR="00F64815" w:rsidRPr="003104F6">
        <w:rPr>
          <w:rFonts w:ascii="Century Gothic" w:hAnsi="Century Gothic"/>
          <w:sz w:val="16"/>
          <w:szCs w:val="16"/>
          <w:u w:val="single"/>
        </w:rPr>
        <w:t>:</w:t>
      </w:r>
      <w:r w:rsidR="00F64815" w:rsidRPr="003104F6">
        <w:rPr>
          <w:rFonts w:ascii="Century Gothic" w:hAnsi="Century Gothic"/>
          <w:sz w:val="16"/>
          <w:szCs w:val="16"/>
        </w:rPr>
        <w:t xml:space="preserve"> az érintett neve,</w:t>
      </w:r>
      <w:r w:rsidR="00CA7CD3" w:rsidRPr="003104F6">
        <w:rPr>
          <w:rFonts w:ascii="Century Gothic" w:hAnsi="Century Gothic"/>
          <w:sz w:val="16"/>
          <w:szCs w:val="16"/>
        </w:rPr>
        <w:t xml:space="preserve"> születési neve, anyja neve,</w:t>
      </w:r>
      <w:r w:rsidR="00684E13" w:rsidRPr="003104F6">
        <w:rPr>
          <w:rFonts w:ascii="Century Gothic" w:hAnsi="Century Gothic"/>
          <w:sz w:val="16"/>
          <w:szCs w:val="16"/>
        </w:rPr>
        <w:t xml:space="preserve"> születési helye és ideje,</w:t>
      </w:r>
      <w:r w:rsidR="00CA7CD3" w:rsidRPr="003104F6">
        <w:rPr>
          <w:rFonts w:ascii="Century Gothic" w:hAnsi="Century Gothic"/>
          <w:sz w:val="16"/>
          <w:szCs w:val="16"/>
        </w:rPr>
        <w:t xml:space="preserve"> adóazonosító jele, TAJ száma, </w:t>
      </w:r>
      <w:r w:rsidR="00F64815" w:rsidRPr="003104F6">
        <w:rPr>
          <w:rFonts w:ascii="Century Gothic" w:hAnsi="Century Gothic"/>
          <w:sz w:val="16"/>
          <w:szCs w:val="16"/>
        </w:rPr>
        <w:t>lakcíme,</w:t>
      </w:r>
      <w:r w:rsidR="00CA7CD3" w:rsidRPr="003104F6">
        <w:rPr>
          <w:rFonts w:ascii="Century Gothic" w:hAnsi="Century Gothic"/>
          <w:sz w:val="16"/>
          <w:szCs w:val="16"/>
        </w:rPr>
        <w:t xml:space="preserve"> levelezési címe,</w:t>
      </w:r>
      <w:r w:rsidR="00F64815" w:rsidRPr="003104F6">
        <w:rPr>
          <w:rFonts w:ascii="Century Gothic" w:hAnsi="Century Gothic"/>
          <w:sz w:val="16"/>
          <w:szCs w:val="16"/>
        </w:rPr>
        <w:t xml:space="preserve"> telefonszáma,</w:t>
      </w:r>
      <w:r w:rsidR="00CA7CD3" w:rsidRPr="003104F6">
        <w:rPr>
          <w:rFonts w:ascii="Century Gothic" w:hAnsi="Century Gothic"/>
          <w:sz w:val="16"/>
          <w:szCs w:val="16"/>
        </w:rPr>
        <w:t xml:space="preserve"> e-mail címe</w:t>
      </w:r>
      <w:r w:rsidR="00A75CC2" w:rsidRPr="003104F6">
        <w:rPr>
          <w:rFonts w:ascii="Century Gothic" w:hAnsi="Century Gothic"/>
          <w:sz w:val="16"/>
          <w:szCs w:val="16"/>
        </w:rPr>
        <w:t>, bankszámlaszáma</w:t>
      </w:r>
      <w:r w:rsidR="00684E13" w:rsidRPr="003104F6">
        <w:rPr>
          <w:rFonts w:ascii="Century Gothic" w:hAnsi="Century Gothic"/>
          <w:sz w:val="16"/>
          <w:szCs w:val="16"/>
        </w:rPr>
        <w:t>,</w:t>
      </w:r>
      <w:r w:rsidR="00F64815" w:rsidRPr="003104F6">
        <w:rPr>
          <w:rFonts w:ascii="Century Gothic" w:hAnsi="Century Gothic"/>
          <w:sz w:val="16"/>
          <w:szCs w:val="16"/>
        </w:rPr>
        <w:t xml:space="preserve"> iskolai végzettsége, </w:t>
      </w:r>
      <w:r w:rsidR="00E54DE3" w:rsidRPr="003104F6">
        <w:rPr>
          <w:rFonts w:ascii="Century Gothic" w:hAnsi="Century Gothic"/>
          <w:sz w:val="16"/>
          <w:szCs w:val="16"/>
        </w:rPr>
        <w:t xml:space="preserve">munkaerőpiaci </w:t>
      </w:r>
      <w:r w:rsidR="00FC12C4" w:rsidRPr="003104F6">
        <w:rPr>
          <w:rFonts w:ascii="Century Gothic" w:hAnsi="Century Gothic"/>
          <w:sz w:val="16"/>
          <w:szCs w:val="16"/>
        </w:rPr>
        <w:t>aktivitása</w:t>
      </w:r>
      <w:r w:rsidR="00E54DE3" w:rsidRPr="003104F6">
        <w:rPr>
          <w:rFonts w:ascii="Century Gothic" w:hAnsi="Century Gothic"/>
          <w:sz w:val="16"/>
          <w:szCs w:val="16"/>
        </w:rPr>
        <w:t xml:space="preserve"> és tevékenységi kör</w:t>
      </w:r>
      <w:r w:rsidR="00FC12C4" w:rsidRPr="003104F6">
        <w:rPr>
          <w:rFonts w:ascii="Century Gothic" w:hAnsi="Century Gothic"/>
          <w:sz w:val="16"/>
          <w:szCs w:val="16"/>
        </w:rPr>
        <w:t>e</w:t>
      </w:r>
      <w:r w:rsidR="00E54DE3" w:rsidRPr="003104F6">
        <w:rPr>
          <w:rFonts w:ascii="Century Gothic" w:hAnsi="Century Gothic"/>
          <w:sz w:val="16"/>
          <w:szCs w:val="16"/>
        </w:rPr>
        <w:t xml:space="preserve"> (gazdasági aktivitás)</w:t>
      </w:r>
    </w:p>
    <w:p w14:paraId="1DC3742F" w14:textId="6B11D926" w:rsidR="00A75CC2" w:rsidRPr="003104F6" w:rsidRDefault="002210CD" w:rsidP="006F7BFB">
      <w:pPr>
        <w:pStyle w:val="Default"/>
        <w:numPr>
          <w:ilvl w:val="0"/>
          <w:numId w:val="1"/>
        </w:numPr>
        <w:jc w:val="both"/>
        <w:rPr>
          <w:rFonts w:ascii="Century Gothic" w:hAnsi="Century Gothic"/>
          <w:sz w:val="16"/>
          <w:szCs w:val="16"/>
        </w:rPr>
      </w:pPr>
      <w:r w:rsidRPr="003104F6">
        <w:rPr>
          <w:rFonts w:ascii="Century Gothic" w:hAnsi="Century Gothic"/>
          <w:sz w:val="16"/>
          <w:szCs w:val="16"/>
        </w:rPr>
        <w:t xml:space="preserve">Megbízási szerződés kötése: az érintett </w:t>
      </w:r>
      <w:r w:rsidR="00684E13" w:rsidRPr="003104F6">
        <w:rPr>
          <w:rFonts w:ascii="Century Gothic" w:hAnsi="Century Gothic"/>
          <w:sz w:val="16"/>
          <w:szCs w:val="16"/>
        </w:rPr>
        <w:t>fent jelzett adatai</w:t>
      </w:r>
      <w:r w:rsidRPr="003104F6">
        <w:rPr>
          <w:rFonts w:ascii="Century Gothic" w:hAnsi="Century Gothic"/>
          <w:sz w:val="16"/>
          <w:szCs w:val="16"/>
        </w:rPr>
        <w:t>;</w:t>
      </w:r>
    </w:p>
    <w:p w14:paraId="3CD49561" w14:textId="26C4813D" w:rsidR="002210CD" w:rsidRPr="003104F6" w:rsidRDefault="002210CD" w:rsidP="006F7BFB">
      <w:pPr>
        <w:pStyle w:val="Default"/>
        <w:numPr>
          <w:ilvl w:val="0"/>
          <w:numId w:val="1"/>
        </w:numPr>
        <w:jc w:val="both"/>
        <w:rPr>
          <w:rFonts w:ascii="Century Gothic" w:hAnsi="Century Gothic"/>
          <w:sz w:val="16"/>
          <w:szCs w:val="16"/>
        </w:rPr>
      </w:pPr>
      <w:r w:rsidRPr="003104F6">
        <w:rPr>
          <w:rFonts w:ascii="Century Gothic" w:hAnsi="Century Gothic"/>
          <w:sz w:val="16"/>
          <w:szCs w:val="16"/>
        </w:rPr>
        <w:t xml:space="preserve">Javadalmazás: az érintett </w:t>
      </w:r>
      <w:r w:rsidR="00684E13" w:rsidRPr="003104F6">
        <w:rPr>
          <w:rFonts w:ascii="Century Gothic" w:hAnsi="Century Gothic"/>
          <w:sz w:val="16"/>
          <w:szCs w:val="16"/>
        </w:rPr>
        <w:t>fent jelzett adatai</w:t>
      </w:r>
      <w:r w:rsidRPr="003104F6">
        <w:rPr>
          <w:rFonts w:ascii="Century Gothic" w:hAnsi="Century Gothic"/>
          <w:sz w:val="16"/>
          <w:szCs w:val="16"/>
        </w:rPr>
        <w:t>.</w:t>
      </w:r>
    </w:p>
    <w:p w14:paraId="339B4D61" w14:textId="0DFCF36D" w:rsidR="00F64815" w:rsidRPr="003104F6" w:rsidRDefault="00F64815" w:rsidP="00094343">
      <w:pPr>
        <w:pStyle w:val="Default"/>
        <w:jc w:val="both"/>
        <w:rPr>
          <w:rFonts w:ascii="Century Gothic" w:hAnsi="Century Gothic"/>
          <w:sz w:val="16"/>
          <w:szCs w:val="16"/>
        </w:rPr>
      </w:pPr>
      <w:r w:rsidRPr="003104F6">
        <w:rPr>
          <w:rFonts w:ascii="Century Gothic" w:hAnsi="Century Gothic"/>
          <w:b/>
          <w:bCs/>
          <w:sz w:val="16"/>
          <w:szCs w:val="16"/>
        </w:rPr>
        <w:t>Az adatkezelés időtartama:</w:t>
      </w:r>
      <w:r w:rsidRPr="003104F6">
        <w:rPr>
          <w:rFonts w:ascii="Century Gothic" w:hAnsi="Century Gothic"/>
          <w:sz w:val="16"/>
          <w:szCs w:val="16"/>
        </w:rPr>
        <w:t xml:space="preserve"> </w:t>
      </w:r>
      <w:r w:rsidR="00094343" w:rsidRPr="003104F6">
        <w:rPr>
          <w:rFonts w:ascii="Century Gothic" w:hAnsi="Century Gothic"/>
          <w:sz w:val="16"/>
          <w:szCs w:val="16"/>
        </w:rPr>
        <w:t>A Hivatal a személyes adatokat az önkormányzati hivatalok egységes irattári tervének kiadásáról szóló 78/2012. (XII. 28.) BM rendelet és belső szabályzatok szerinti időtartamig, valamint az adófizetésre vonatkozó jogi kötelezettségekre vonatkozó hatályos jogszabályokban meghatározott időtartamig őrzi meg.</w:t>
      </w:r>
    </w:p>
    <w:p w14:paraId="2BD0801D" w14:textId="1E3B6EF8" w:rsidR="004D115A" w:rsidRPr="003104F6" w:rsidRDefault="00F64815" w:rsidP="004D115A">
      <w:pPr>
        <w:pStyle w:val="Default"/>
        <w:jc w:val="both"/>
        <w:rPr>
          <w:rFonts w:ascii="Century Gothic" w:hAnsi="Century Gothic"/>
          <w:sz w:val="16"/>
          <w:szCs w:val="16"/>
        </w:rPr>
      </w:pPr>
      <w:r w:rsidRPr="003104F6">
        <w:rPr>
          <w:rFonts w:ascii="Century Gothic" w:hAnsi="Century Gothic"/>
          <w:b/>
          <w:bCs/>
          <w:sz w:val="16"/>
          <w:szCs w:val="16"/>
        </w:rPr>
        <w:t>Adatkezelésre jogosultak:</w:t>
      </w:r>
      <w:r w:rsidRPr="003104F6">
        <w:rPr>
          <w:rFonts w:ascii="Century Gothic" w:hAnsi="Century Gothic"/>
          <w:sz w:val="16"/>
          <w:szCs w:val="16"/>
        </w:rPr>
        <w:t xml:space="preserve"> </w:t>
      </w:r>
      <w:r w:rsidR="004D115A" w:rsidRPr="003104F6">
        <w:rPr>
          <w:rFonts w:ascii="Century Gothic" w:hAnsi="Century Gothic"/>
          <w:sz w:val="16"/>
          <w:szCs w:val="16"/>
        </w:rPr>
        <w:t>Az adatok kezelését kizárólag a Hivatal erre felhatalmazott munkatársai végzik a feladataik ellátása érdekében. A tárolt adatokhoz hozzáférni kizárólag az arra kijelölt munkatársak jogosultak. A Hivatal a személyes adatokat a székhelyén található szervereken és irattárban, valamint a központi irattárában tárolja.</w:t>
      </w:r>
    </w:p>
    <w:p w14:paraId="01DCDA3A" w14:textId="4321383C" w:rsidR="001A7D77" w:rsidRPr="003104F6" w:rsidRDefault="001A7D77" w:rsidP="001A7D77">
      <w:pPr>
        <w:pStyle w:val="Default"/>
        <w:jc w:val="both"/>
        <w:rPr>
          <w:rFonts w:ascii="Century Gothic" w:hAnsi="Century Gothic"/>
          <w:sz w:val="16"/>
          <w:szCs w:val="16"/>
        </w:rPr>
      </w:pPr>
      <w:r w:rsidRPr="003104F6">
        <w:rPr>
          <w:rFonts w:ascii="Century Gothic" w:hAnsi="Century Gothic"/>
          <w:b/>
          <w:bCs/>
          <w:sz w:val="16"/>
          <w:szCs w:val="16"/>
        </w:rPr>
        <w:t>Adattovábbítás:</w:t>
      </w:r>
      <w:r w:rsidRPr="003104F6">
        <w:rPr>
          <w:rFonts w:ascii="Century Gothic" w:hAnsi="Century Gothic"/>
          <w:sz w:val="16"/>
          <w:szCs w:val="16"/>
        </w:rPr>
        <w:t xml:space="preserve"> A népszámlásban résztvevő személyek névjegyzéke a jelentkezési lapon szereplő személyes adatokkal a Központi Statisztikai Hivatalnak kerülnek továbbításra, valamint a népszámlás sikeres teljesítését követően a javadalmazással kapcsolatos adóelszámoláshoz szükséges információk az illetékes adóhatóság részére kerülnek továbbításra.</w:t>
      </w:r>
    </w:p>
    <w:p w14:paraId="6C773A80" w14:textId="5C055B77" w:rsidR="002210CD" w:rsidRPr="003104F6" w:rsidRDefault="002210CD" w:rsidP="001A7D77">
      <w:pPr>
        <w:pStyle w:val="Default"/>
        <w:jc w:val="both"/>
        <w:rPr>
          <w:rFonts w:ascii="Century Gothic" w:hAnsi="Century Gothic"/>
          <w:sz w:val="16"/>
          <w:szCs w:val="16"/>
        </w:rPr>
      </w:pPr>
      <w:r w:rsidRPr="003104F6">
        <w:rPr>
          <w:rFonts w:ascii="Century Gothic" w:hAnsi="Century Gothic"/>
          <w:b/>
          <w:sz w:val="16"/>
          <w:szCs w:val="16"/>
        </w:rPr>
        <w:t>Adatbiztonság</w:t>
      </w:r>
      <w:r w:rsidRPr="003104F6">
        <w:rPr>
          <w:rFonts w:ascii="Century Gothic" w:hAnsi="Century Gothic"/>
          <w:sz w:val="16"/>
          <w:szCs w:val="16"/>
        </w:rPr>
        <w:t>: az Adatkezelő fokozottan ügyel az adatbiztonság megtartására, ennek keretében megtette a megfelelő intézkedéseket a jogosulatlan hozzáférés, megváltoztatás, továbbítás, nyilvánosságra hozatal, törlés vagy megsemmisítés, véletlen megsemmisülés és sérülés, továbbá az alkalmazott technika megváltozásából fakadó hozzáférhetetlenné válás ellen. Ezzel kapcsolatban az Adatkezelő kijelenti, hogy minden munkatársa, aki a fent megjelölt személyes és különleges adatokhoz hozzáfér, köteles az adattitok megőrzésére</w:t>
      </w:r>
      <w:r w:rsidR="00754D9E" w:rsidRPr="003104F6">
        <w:rPr>
          <w:rFonts w:ascii="Century Gothic" w:hAnsi="Century Gothic"/>
          <w:sz w:val="16"/>
          <w:szCs w:val="16"/>
        </w:rPr>
        <w:t>.</w:t>
      </w:r>
    </w:p>
    <w:p w14:paraId="691CF270" w14:textId="10AC9FEA" w:rsidR="001A7D77" w:rsidRPr="003104F6" w:rsidRDefault="001A7D77" w:rsidP="004D115A">
      <w:pPr>
        <w:pStyle w:val="Default"/>
        <w:jc w:val="both"/>
        <w:rPr>
          <w:rFonts w:ascii="Century Gothic" w:hAnsi="Century Gothic"/>
          <w:b/>
          <w:bCs/>
          <w:sz w:val="16"/>
          <w:szCs w:val="16"/>
        </w:rPr>
      </w:pPr>
    </w:p>
    <w:p w14:paraId="2010AFE5" w14:textId="78CF9D04" w:rsidR="00F64815" w:rsidRPr="003104F6" w:rsidRDefault="00F64815" w:rsidP="00094343">
      <w:pPr>
        <w:pStyle w:val="Default"/>
        <w:jc w:val="both"/>
        <w:rPr>
          <w:rFonts w:ascii="Century Gothic" w:hAnsi="Century Gothic"/>
          <w:sz w:val="16"/>
          <w:szCs w:val="16"/>
        </w:rPr>
      </w:pPr>
      <w:r w:rsidRPr="003104F6">
        <w:rPr>
          <w:rFonts w:ascii="Century Gothic" w:hAnsi="Century Gothic"/>
          <w:b/>
          <w:bCs/>
          <w:sz w:val="16"/>
          <w:szCs w:val="16"/>
        </w:rPr>
        <w:t xml:space="preserve">Az érintettek jogai: </w:t>
      </w:r>
    </w:p>
    <w:p w14:paraId="3B38A3A8" w14:textId="77777777" w:rsidR="00F64815" w:rsidRPr="003104F6" w:rsidRDefault="00F64815" w:rsidP="00094343">
      <w:pPr>
        <w:pStyle w:val="Default"/>
        <w:spacing w:after="16"/>
        <w:jc w:val="both"/>
        <w:rPr>
          <w:rFonts w:ascii="Century Gothic" w:hAnsi="Century Gothic"/>
          <w:sz w:val="16"/>
          <w:szCs w:val="16"/>
        </w:rPr>
      </w:pPr>
      <w:r w:rsidRPr="003104F6">
        <w:rPr>
          <w:rFonts w:ascii="Century Gothic" w:hAnsi="Century Gothic"/>
          <w:b/>
          <w:bCs/>
          <w:sz w:val="16"/>
          <w:szCs w:val="16"/>
        </w:rPr>
        <w:t xml:space="preserve">1. az átlátható tájékoztatáshoz való jog </w:t>
      </w:r>
      <w:r w:rsidRPr="003104F6">
        <w:rPr>
          <w:rFonts w:ascii="Century Gothic" w:hAnsi="Century Gothic"/>
          <w:sz w:val="16"/>
          <w:szCs w:val="16"/>
        </w:rPr>
        <w:t xml:space="preserve">– jelen tájékoztatóval az adatkezelő információt nyújt az adatkezelés körülményeiről, vagyis többek közt arról, hogy az érintett személyes adatait ki, milyen célból, milyen alapon és meddig kezeli, valamint, hogy az érintettet az adatkezeléssel összefüggésben milyen jogok illetik meg, és az adatkezelésre vonatkozó kérdéseivel, panaszával kihez fordulhat; </w:t>
      </w:r>
    </w:p>
    <w:p w14:paraId="06EB381B" w14:textId="43DAB991" w:rsidR="00F64815" w:rsidRPr="003104F6" w:rsidRDefault="00F64815" w:rsidP="00094343">
      <w:pPr>
        <w:pStyle w:val="Default"/>
        <w:spacing w:after="16"/>
        <w:jc w:val="both"/>
        <w:rPr>
          <w:rFonts w:ascii="Century Gothic" w:hAnsi="Century Gothic"/>
          <w:sz w:val="16"/>
          <w:szCs w:val="16"/>
        </w:rPr>
      </w:pPr>
      <w:r w:rsidRPr="003104F6">
        <w:rPr>
          <w:rFonts w:ascii="Century Gothic" w:hAnsi="Century Gothic"/>
          <w:b/>
          <w:bCs/>
          <w:sz w:val="16"/>
          <w:szCs w:val="16"/>
        </w:rPr>
        <w:t xml:space="preserve">2. </w:t>
      </w:r>
      <w:r w:rsidR="00567AC4" w:rsidRPr="003104F6">
        <w:rPr>
          <w:rFonts w:ascii="Century Gothic" w:hAnsi="Century Gothic"/>
          <w:b/>
          <w:bCs/>
          <w:sz w:val="16"/>
          <w:szCs w:val="16"/>
        </w:rPr>
        <w:t xml:space="preserve">tájékoztatás és </w:t>
      </w:r>
      <w:r w:rsidRPr="003104F6">
        <w:rPr>
          <w:rFonts w:ascii="Century Gothic" w:hAnsi="Century Gothic"/>
          <w:b/>
          <w:bCs/>
          <w:sz w:val="16"/>
          <w:szCs w:val="16"/>
        </w:rPr>
        <w:t>a szem</w:t>
      </w:r>
      <w:bookmarkStart w:id="0" w:name="_GoBack"/>
      <w:bookmarkEnd w:id="0"/>
      <w:r w:rsidRPr="003104F6">
        <w:rPr>
          <w:rFonts w:ascii="Century Gothic" w:hAnsi="Century Gothic"/>
          <w:b/>
          <w:bCs/>
          <w:sz w:val="16"/>
          <w:szCs w:val="16"/>
        </w:rPr>
        <w:t xml:space="preserve">élyes adataihoz való hozzáférés joga </w:t>
      </w:r>
      <w:r w:rsidRPr="003104F6">
        <w:rPr>
          <w:rFonts w:ascii="Century Gothic" w:hAnsi="Century Gothic"/>
          <w:sz w:val="16"/>
          <w:szCs w:val="16"/>
        </w:rPr>
        <w:t xml:space="preserve">– az érintett bármikor megkérdezheti az adatkezelőtől, hogy személyes adatainak kezelése folyamatban van-e, az adatkezelésről teljes körű tájékoztatást kérhet, továbbá kérheti, hogy személyes adatairól másolatot kapjon; </w:t>
      </w:r>
    </w:p>
    <w:p w14:paraId="08D40FA5" w14:textId="77777777" w:rsidR="00F64815" w:rsidRPr="003104F6" w:rsidRDefault="00F64815" w:rsidP="00094343">
      <w:pPr>
        <w:pStyle w:val="Default"/>
        <w:spacing w:after="16"/>
        <w:jc w:val="both"/>
        <w:rPr>
          <w:rFonts w:ascii="Century Gothic" w:hAnsi="Century Gothic"/>
          <w:sz w:val="16"/>
          <w:szCs w:val="16"/>
        </w:rPr>
      </w:pPr>
      <w:r w:rsidRPr="003104F6">
        <w:rPr>
          <w:rFonts w:ascii="Century Gothic" w:hAnsi="Century Gothic"/>
          <w:b/>
          <w:bCs/>
          <w:sz w:val="16"/>
          <w:szCs w:val="16"/>
        </w:rPr>
        <w:t xml:space="preserve">3. személyes adatai helyesbítéséhez való jog </w:t>
      </w:r>
      <w:r w:rsidRPr="003104F6">
        <w:rPr>
          <w:rFonts w:ascii="Century Gothic" w:hAnsi="Century Gothic"/>
          <w:sz w:val="16"/>
          <w:szCs w:val="16"/>
        </w:rPr>
        <w:t xml:space="preserve">–az érintett kérheti, hogy az adatkezelő a pontatlan személyes adatait javítsa ki, vagy ha hiányosak, azokat egészítse ki; </w:t>
      </w:r>
    </w:p>
    <w:p w14:paraId="4A68EA62" w14:textId="2D134514" w:rsidR="00F64815" w:rsidRPr="003104F6" w:rsidRDefault="00F64815" w:rsidP="00094343">
      <w:pPr>
        <w:pStyle w:val="Default"/>
        <w:spacing w:after="16"/>
        <w:jc w:val="both"/>
        <w:rPr>
          <w:rFonts w:ascii="Century Gothic" w:hAnsi="Century Gothic"/>
          <w:sz w:val="16"/>
          <w:szCs w:val="16"/>
        </w:rPr>
      </w:pPr>
      <w:r w:rsidRPr="003104F6">
        <w:rPr>
          <w:rFonts w:ascii="Century Gothic" w:hAnsi="Century Gothic"/>
          <w:b/>
          <w:bCs/>
          <w:sz w:val="16"/>
          <w:szCs w:val="16"/>
        </w:rPr>
        <w:t xml:space="preserve">4. személyes adatainak törléséhez való jog </w:t>
      </w:r>
      <w:r w:rsidRPr="003104F6">
        <w:rPr>
          <w:rFonts w:ascii="Century Gothic" w:hAnsi="Century Gothic"/>
          <w:sz w:val="16"/>
          <w:szCs w:val="16"/>
        </w:rPr>
        <w:t xml:space="preserve">– az érintett kérheti, hogy személyes adatait az adatkezelő törölje; </w:t>
      </w:r>
    </w:p>
    <w:p w14:paraId="35F48958" w14:textId="77777777" w:rsidR="00F64815" w:rsidRPr="003104F6" w:rsidRDefault="00F64815" w:rsidP="00094343">
      <w:pPr>
        <w:pStyle w:val="Default"/>
        <w:spacing w:after="16"/>
        <w:jc w:val="both"/>
        <w:rPr>
          <w:rFonts w:ascii="Century Gothic" w:hAnsi="Century Gothic"/>
          <w:sz w:val="16"/>
          <w:szCs w:val="16"/>
        </w:rPr>
      </w:pPr>
      <w:r w:rsidRPr="003104F6">
        <w:rPr>
          <w:rFonts w:ascii="Century Gothic" w:hAnsi="Century Gothic"/>
          <w:b/>
          <w:bCs/>
          <w:sz w:val="16"/>
          <w:szCs w:val="16"/>
        </w:rPr>
        <w:lastRenderedPageBreak/>
        <w:t xml:space="preserve">5. az adatkezelés korlátozásához való jog </w:t>
      </w:r>
      <w:r w:rsidRPr="003104F6">
        <w:rPr>
          <w:rFonts w:ascii="Century Gothic" w:hAnsi="Century Gothic"/>
          <w:sz w:val="16"/>
          <w:szCs w:val="16"/>
        </w:rPr>
        <w:t xml:space="preserve">– az érintett (pl. jogi igények előterjesztése, érvényesítése vagy védelme érdekében) kérheti, hogy személyes adatait az adatkezelő csak tárolja, és más módon ne kezelje; </w:t>
      </w:r>
    </w:p>
    <w:p w14:paraId="0145C359" w14:textId="77777777" w:rsidR="00F64815" w:rsidRPr="003104F6" w:rsidRDefault="00F64815" w:rsidP="00094343">
      <w:pPr>
        <w:pStyle w:val="Default"/>
        <w:spacing w:after="16"/>
        <w:jc w:val="both"/>
        <w:rPr>
          <w:rFonts w:ascii="Century Gothic" w:hAnsi="Century Gothic"/>
          <w:sz w:val="16"/>
          <w:szCs w:val="16"/>
        </w:rPr>
      </w:pPr>
      <w:r w:rsidRPr="003104F6">
        <w:rPr>
          <w:rFonts w:ascii="Century Gothic" w:hAnsi="Century Gothic"/>
          <w:b/>
          <w:bCs/>
          <w:sz w:val="16"/>
          <w:szCs w:val="16"/>
        </w:rPr>
        <w:t xml:space="preserve">6. a helyesbítésről, törlésről vagy adatkezelés-korlátozásról tájékoztatott címzettek személyére vonatkozó tájékoztatás – </w:t>
      </w:r>
      <w:r w:rsidRPr="003104F6">
        <w:rPr>
          <w:rFonts w:ascii="Century Gothic" w:hAnsi="Century Gothic"/>
          <w:sz w:val="16"/>
          <w:szCs w:val="16"/>
        </w:rPr>
        <w:t xml:space="preserve">kérésére tájékoztatjuk az érintettet a hivatkozott címzettekről; </w:t>
      </w:r>
    </w:p>
    <w:p w14:paraId="6C63E0A8" w14:textId="77777777" w:rsidR="00F64815" w:rsidRPr="003104F6" w:rsidRDefault="00F64815" w:rsidP="00094343">
      <w:pPr>
        <w:pStyle w:val="Default"/>
        <w:spacing w:after="16"/>
        <w:jc w:val="both"/>
        <w:rPr>
          <w:rFonts w:ascii="Century Gothic" w:hAnsi="Century Gothic"/>
          <w:sz w:val="16"/>
          <w:szCs w:val="16"/>
        </w:rPr>
      </w:pPr>
      <w:r w:rsidRPr="003104F6">
        <w:rPr>
          <w:rFonts w:ascii="Century Gothic" w:hAnsi="Century Gothic"/>
          <w:b/>
          <w:bCs/>
          <w:sz w:val="16"/>
          <w:szCs w:val="16"/>
        </w:rPr>
        <w:t xml:space="preserve">7. adathordozhatósághoz való jog – </w:t>
      </w:r>
      <w:r w:rsidRPr="003104F6">
        <w:rPr>
          <w:rFonts w:ascii="Century Gothic" w:hAnsi="Century Gothic"/>
          <w:sz w:val="16"/>
          <w:szCs w:val="16"/>
        </w:rPr>
        <w:t xml:space="preserve">az érintett kérheti, hogy az adatkezelő az érintett által rendelkezésre bocsátott személyes adatait tagolt, széles körben használt, géppel olvasható formátumban megkapja vagy egy másik adatkezelőnek továbbítsa. Ez a jog csak a hozzájárulás vagy szerződés alapján kezelt adatok vonatkozásában illeti meg az érintettet, feltéve, hogy az adatkezelés automatizált eszközökkel történik; </w:t>
      </w:r>
    </w:p>
    <w:p w14:paraId="4EAE7721" w14:textId="77777777" w:rsidR="00F64815" w:rsidRPr="003104F6" w:rsidRDefault="00F64815" w:rsidP="00094343">
      <w:pPr>
        <w:pStyle w:val="Default"/>
        <w:spacing w:after="16"/>
        <w:jc w:val="both"/>
        <w:rPr>
          <w:rFonts w:ascii="Century Gothic" w:hAnsi="Century Gothic"/>
          <w:sz w:val="16"/>
          <w:szCs w:val="16"/>
        </w:rPr>
      </w:pPr>
      <w:r w:rsidRPr="003104F6">
        <w:rPr>
          <w:rFonts w:ascii="Century Gothic" w:hAnsi="Century Gothic"/>
          <w:b/>
          <w:bCs/>
          <w:sz w:val="16"/>
          <w:szCs w:val="16"/>
        </w:rPr>
        <w:t xml:space="preserve">8. tiltakozáshoz való jog – </w:t>
      </w:r>
      <w:r w:rsidRPr="003104F6">
        <w:rPr>
          <w:rFonts w:ascii="Century Gothic" w:hAnsi="Century Gothic"/>
          <w:sz w:val="16"/>
          <w:szCs w:val="16"/>
        </w:rPr>
        <w:t xml:space="preserve">az érintett saját helyzetével kapcsolatos okokból bármikor tiltakozhat személyes adatainak kezelése ellen, feltéve, hogy az adatkezelés jogalapja jogos érdek vagy az adatkezelés közérdekű, vagy az adatkezelőre ruházott közhatalmi jogosítvány gyakorlásának keretében végzett feladat végrehajtásához szükséges; </w:t>
      </w:r>
    </w:p>
    <w:p w14:paraId="161D1A29" w14:textId="77777777" w:rsidR="00F64815" w:rsidRPr="003104F6" w:rsidRDefault="00F64815" w:rsidP="00094343">
      <w:pPr>
        <w:pStyle w:val="Default"/>
        <w:jc w:val="both"/>
        <w:rPr>
          <w:rFonts w:ascii="Century Gothic" w:hAnsi="Century Gothic"/>
          <w:sz w:val="16"/>
          <w:szCs w:val="16"/>
        </w:rPr>
      </w:pPr>
      <w:r w:rsidRPr="003104F6">
        <w:rPr>
          <w:rFonts w:ascii="Century Gothic" w:hAnsi="Century Gothic"/>
          <w:b/>
          <w:bCs/>
          <w:sz w:val="16"/>
          <w:szCs w:val="16"/>
        </w:rPr>
        <w:t xml:space="preserve">9. jogorvoslathoz való jog – </w:t>
      </w:r>
      <w:r w:rsidRPr="003104F6">
        <w:rPr>
          <w:rFonts w:ascii="Century Gothic" w:hAnsi="Century Gothic"/>
          <w:sz w:val="16"/>
          <w:szCs w:val="16"/>
        </w:rPr>
        <w:t xml:space="preserve">az érintett jogainak megsértése esetén az Adatkezelőhöz vagy a Nemzeti Adatvédelmi és Információszabadság Hatósághoz vagy bírósághoz fordulhat. </w:t>
      </w:r>
    </w:p>
    <w:p w14:paraId="75816352" w14:textId="77777777" w:rsidR="00F64815" w:rsidRPr="003104F6" w:rsidRDefault="00F64815" w:rsidP="00094343">
      <w:pPr>
        <w:pStyle w:val="Default"/>
        <w:jc w:val="both"/>
        <w:rPr>
          <w:rFonts w:ascii="Century Gothic" w:hAnsi="Century Gothic"/>
          <w:sz w:val="16"/>
          <w:szCs w:val="16"/>
        </w:rPr>
      </w:pPr>
    </w:p>
    <w:p w14:paraId="23CBD359" w14:textId="4CEE08AE" w:rsidR="0058721B" w:rsidRPr="001A7D77" w:rsidRDefault="00094343" w:rsidP="00094343">
      <w:pPr>
        <w:pStyle w:val="Default"/>
        <w:jc w:val="both"/>
        <w:rPr>
          <w:rFonts w:ascii="Century Gothic" w:hAnsi="Century Gothic"/>
          <w:sz w:val="16"/>
          <w:szCs w:val="16"/>
        </w:rPr>
      </w:pPr>
      <w:r w:rsidRPr="003104F6">
        <w:rPr>
          <w:rFonts w:ascii="Century Gothic" w:hAnsi="Century Gothic"/>
          <w:b/>
          <w:bCs/>
          <w:sz w:val="16"/>
          <w:szCs w:val="16"/>
        </w:rPr>
        <w:t xml:space="preserve">Az érintett jogérvényesítési lehetőségei: </w:t>
      </w:r>
      <w:r w:rsidRPr="003104F6">
        <w:rPr>
          <w:rFonts w:ascii="Century Gothic" w:hAnsi="Century Gothic"/>
          <w:sz w:val="16"/>
          <w:szCs w:val="16"/>
        </w:rPr>
        <w:t xml:space="preserve">Az érintett jogérvényesítési lehetőségeit az </w:t>
      </w:r>
      <w:proofErr w:type="spellStart"/>
      <w:r w:rsidRPr="003104F6">
        <w:rPr>
          <w:rFonts w:ascii="Century Gothic" w:hAnsi="Century Gothic"/>
          <w:sz w:val="16"/>
          <w:szCs w:val="16"/>
        </w:rPr>
        <w:t>Infotv</w:t>
      </w:r>
      <w:proofErr w:type="spellEnd"/>
      <w:r w:rsidRPr="003104F6">
        <w:rPr>
          <w:rFonts w:ascii="Century Gothic" w:hAnsi="Century Gothic"/>
          <w:sz w:val="16"/>
          <w:szCs w:val="16"/>
        </w:rPr>
        <w:t xml:space="preserve">, valamint a Polgári Törvénykönyvről szóló 2013. évi V. törvény (a továbbiakban: Ptk.) tartalmazza. Ennek keretében az érintett a törvényben foglalt, adatkezeléssel kapcsolatos jogainak sérelme esetén az </w:t>
      </w:r>
      <w:proofErr w:type="spellStart"/>
      <w:r w:rsidRPr="003104F6">
        <w:rPr>
          <w:rFonts w:ascii="Century Gothic" w:hAnsi="Century Gothic"/>
          <w:sz w:val="16"/>
          <w:szCs w:val="16"/>
        </w:rPr>
        <w:t>Infotv</w:t>
      </w:r>
      <w:proofErr w:type="spellEnd"/>
      <w:r w:rsidR="002501A2" w:rsidRPr="003104F6">
        <w:rPr>
          <w:rFonts w:ascii="Century Gothic" w:hAnsi="Century Gothic"/>
          <w:sz w:val="16"/>
          <w:szCs w:val="16"/>
        </w:rPr>
        <w:t>.</w:t>
      </w:r>
      <w:r w:rsidRPr="003104F6">
        <w:rPr>
          <w:rFonts w:ascii="Century Gothic" w:hAnsi="Century Gothic"/>
          <w:sz w:val="16"/>
          <w:szCs w:val="16"/>
        </w:rPr>
        <w:t xml:space="preserve"> 22. §-</w:t>
      </w:r>
      <w:proofErr w:type="spellStart"/>
      <w:r w:rsidRPr="003104F6">
        <w:rPr>
          <w:rFonts w:ascii="Century Gothic" w:hAnsi="Century Gothic"/>
          <w:sz w:val="16"/>
          <w:szCs w:val="16"/>
        </w:rPr>
        <w:t>ában</w:t>
      </w:r>
      <w:proofErr w:type="spellEnd"/>
      <w:r w:rsidRPr="003104F6">
        <w:rPr>
          <w:rFonts w:ascii="Century Gothic" w:hAnsi="Century Gothic"/>
          <w:sz w:val="16"/>
          <w:szCs w:val="16"/>
        </w:rPr>
        <w:t xml:space="preserve"> meghatározottak szerint bírósághoz, vagy az </w:t>
      </w:r>
      <w:proofErr w:type="spellStart"/>
      <w:r w:rsidRPr="003104F6">
        <w:rPr>
          <w:rFonts w:ascii="Century Gothic" w:hAnsi="Century Gothic"/>
          <w:sz w:val="16"/>
          <w:szCs w:val="16"/>
        </w:rPr>
        <w:t>Infotv</w:t>
      </w:r>
      <w:proofErr w:type="spellEnd"/>
      <w:r w:rsidRPr="003104F6">
        <w:rPr>
          <w:rFonts w:ascii="Century Gothic" w:hAnsi="Century Gothic"/>
          <w:sz w:val="16"/>
          <w:szCs w:val="16"/>
        </w:rPr>
        <w:t xml:space="preserve"> 52. § (1) bekezdése értelmében a Nemzeti Adatvédelmi és Információszabadság Hatósághoz (1055 Budapest, Falk Miksa utca 9-11., levelezési cím: 1363 Budapest, Pf. 9.) fordulhat.</w:t>
      </w:r>
    </w:p>
    <w:sectPr w:rsidR="0058721B" w:rsidRPr="001A7D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66CE7"/>
    <w:multiLevelType w:val="hybridMultilevel"/>
    <w:tmpl w:val="829E4CC2"/>
    <w:lvl w:ilvl="0" w:tplc="6DDC0F0C">
      <w:numFmt w:val="bullet"/>
      <w:lvlText w:val="-"/>
      <w:lvlJc w:val="left"/>
      <w:pPr>
        <w:ind w:left="720" w:hanging="360"/>
      </w:pPr>
      <w:rPr>
        <w:rFonts w:ascii="Century Gothic" w:eastAsiaTheme="minorHAnsi" w:hAnsi="Century Gothic"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815"/>
    <w:rsid w:val="00094343"/>
    <w:rsid w:val="001766E0"/>
    <w:rsid w:val="001A7D77"/>
    <w:rsid w:val="002210CD"/>
    <w:rsid w:val="002249DF"/>
    <w:rsid w:val="00243275"/>
    <w:rsid w:val="002501A2"/>
    <w:rsid w:val="003104F6"/>
    <w:rsid w:val="00434EEB"/>
    <w:rsid w:val="004D115A"/>
    <w:rsid w:val="00567AC4"/>
    <w:rsid w:val="00586636"/>
    <w:rsid w:val="0058721B"/>
    <w:rsid w:val="00684E13"/>
    <w:rsid w:val="006F7BFB"/>
    <w:rsid w:val="00754D9E"/>
    <w:rsid w:val="007C1885"/>
    <w:rsid w:val="00814C09"/>
    <w:rsid w:val="008508D0"/>
    <w:rsid w:val="00910059"/>
    <w:rsid w:val="00932A7A"/>
    <w:rsid w:val="00946676"/>
    <w:rsid w:val="00A40C1F"/>
    <w:rsid w:val="00A75CC2"/>
    <w:rsid w:val="00C069D3"/>
    <w:rsid w:val="00C46A6F"/>
    <w:rsid w:val="00CA7CD3"/>
    <w:rsid w:val="00DE6499"/>
    <w:rsid w:val="00E54DE3"/>
    <w:rsid w:val="00E62A1C"/>
    <w:rsid w:val="00F4438E"/>
    <w:rsid w:val="00F64815"/>
    <w:rsid w:val="00F65E21"/>
    <w:rsid w:val="00F75164"/>
    <w:rsid w:val="00FC12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CB1F"/>
  <w15:chartTrackingRefBased/>
  <w15:docId w15:val="{EF0BE98A-1A49-41AC-B755-1CA6B97A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HAnsi"/>
        <w:sz w:val="22"/>
        <w:szCs w:val="22"/>
        <w:lang w:val="hu-H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94343"/>
    <w:pPr>
      <w:spacing w:after="160" w:line="256" w:lineRule="auto"/>
      <w:jc w:val="left"/>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F64815"/>
    <w:pPr>
      <w:autoSpaceDE w:val="0"/>
      <w:autoSpaceDN w:val="0"/>
      <w:adjustRightInd w:val="0"/>
      <w:jc w:val="left"/>
    </w:pPr>
    <w:rPr>
      <w:rFonts w:ascii="Times New Roman" w:hAnsi="Times New Roman" w:cs="Times New Roman"/>
      <w:color w:val="000000"/>
      <w:sz w:val="24"/>
      <w:szCs w:val="24"/>
    </w:rPr>
  </w:style>
  <w:style w:type="character" w:styleId="Hiperhivatkozs">
    <w:name w:val="Hyperlink"/>
    <w:basedOn w:val="Bekezdsalapbettpusa"/>
    <w:uiPriority w:val="99"/>
    <w:unhideWhenUsed/>
    <w:rsid w:val="00F64815"/>
    <w:rPr>
      <w:color w:val="0563C1" w:themeColor="hyperlink"/>
      <w:u w:val="single"/>
    </w:rPr>
  </w:style>
  <w:style w:type="character" w:customStyle="1" w:styleId="Feloldatlanmegemlts1">
    <w:name w:val="Feloldatlan megemlítés1"/>
    <w:basedOn w:val="Bekezdsalapbettpusa"/>
    <w:uiPriority w:val="99"/>
    <w:semiHidden/>
    <w:unhideWhenUsed/>
    <w:rsid w:val="00F64815"/>
    <w:rPr>
      <w:color w:val="605E5C"/>
      <w:shd w:val="clear" w:color="auto" w:fill="E1DFDD"/>
    </w:rPr>
  </w:style>
  <w:style w:type="paragraph" w:styleId="Szvegtrzs2">
    <w:name w:val="Body Text 2"/>
    <w:basedOn w:val="Norml"/>
    <w:link w:val="Szvegtrzs2Char"/>
    <w:semiHidden/>
    <w:unhideWhenUsed/>
    <w:rsid w:val="001A7D77"/>
    <w:pPr>
      <w:spacing w:after="0" w:line="240" w:lineRule="auto"/>
      <w:jc w:val="both"/>
    </w:pPr>
    <w:rPr>
      <w:rFonts w:ascii="Times New Roman" w:eastAsia="Times New Roman" w:hAnsi="Times New Roman"/>
      <w:szCs w:val="20"/>
      <w:lang w:eastAsia="hu-HU"/>
    </w:rPr>
  </w:style>
  <w:style w:type="character" w:customStyle="1" w:styleId="Szvegtrzs2Char">
    <w:name w:val="Szövegtörzs 2 Char"/>
    <w:basedOn w:val="Bekezdsalapbettpusa"/>
    <w:link w:val="Szvegtrzs2"/>
    <w:semiHidden/>
    <w:rsid w:val="001A7D77"/>
    <w:rPr>
      <w:rFonts w:ascii="Times New Roman" w:eastAsia="Times New Roman" w:hAnsi="Times New Roman" w:cs="Times New Roman"/>
      <w:szCs w:val="20"/>
      <w:lang w:eastAsia="hu-HU"/>
    </w:rPr>
  </w:style>
  <w:style w:type="character" w:styleId="Jegyzethivatkozs">
    <w:name w:val="annotation reference"/>
    <w:basedOn w:val="Bekezdsalapbettpusa"/>
    <w:uiPriority w:val="99"/>
    <w:semiHidden/>
    <w:unhideWhenUsed/>
    <w:rsid w:val="00CA7CD3"/>
    <w:rPr>
      <w:sz w:val="16"/>
      <w:szCs w:val="16"/>
    </w:rPr>
  </w:style>
  <w:style w:type="paragraph" w:styleId="Jegyzetszveg">
    <w:name w:val="annotation text"/>
    <w:basedOn w:val="Norml"/>
    <w:link w:val="JegyzetszvegChar"/>
    <w:uiPriority w:val="99"/>
    <w:unhideWhenUsed/>
    <w:rsid w:val="00CA7CD3"/>
    <w:pPr>
      <w:spacing w:line="240" w:lineRule="auto"/>
    </w:pPr>
    <w:rPr>
      <w:sz w:val="20"/>
      <w:szCs w:val="20"/>
    </w:rPr>
  </w:style>
  <w:style w:type="character" w:customStyle="1" w:styleId="JegyzetszvegChar">
    <w:name w:val="Jegyzetszöveg Char"/>
    <w:basedOn w:val="Bekezdsalapbettpusa"/>
    <w:link w:val="Jegyzetszveg"/>
    <w:uiPriority w:val="99"/>
    <w:rsid w:val="00CA7CD3"/>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CA7CD3"/>
    <w:rPr>
      <w:b/>
      <w:bCs/>
    </w:rPr>
  </w:style>
  <w:style w:type="character" w:customStyle="1" w:styleId="MegjegyzstrgyaChar">
    <w:name w:val="Megjegyzés tárgya Char"/>
    <w:basedOn w:val="JegyzetszvegChar"/>
    <w:link w:val="Megjegyzstrgya"/>
    <w:uiPriority w:val="99"/>
    <w:semiHidden/>
    <w:rsid w:val="00CA7CD3"/>
    <w:rPr>
      <w:rFonts w:ascii="Calibri" w:eastAsia="Calibri" w:hAnsi="Calibri" w:cs="Times New Roman"/>
      <w:b/>
      <w:bCs/>
      <w:sz w:val="20"/>
      <w:szCs w:val="20"/>
    </w:rPr>
  </w:style>
  <w:style w:type="paragraph" w:styleId="Buborkszveg">
    <w:name w:val="Balloon Text"/>
    <w:basedOn w:val="Norml"/>
    <w:link w:val="BuborkszvegChar"/>
    <w:uiPriority w:val="99"/>
    <w:semiHidden/>
    <w:unhideWhenUsed/>
    <w:rsid w:val="00CA7CD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A7CD3"/>
    <w:rPr>
      <w:rFonts w:ascii="Segoe UI" w:eastAsia="Calibri" w:hAnsi="Segoe UI" w:cs="Segoe UI"/>
      <w:sz w:val="18"/>
      <w:szCs w:val="18"/>
    </w:rPr>
  </w:style>
  <w:style w:type="character" w:styleId="Knyvcme">
    <w:name w:val="Book Title"/>
    <w:uiPriority w:val="33"/>
    <w:qFormat/>
    <w:rsid w:val="00CA7CD3"/>
    <w:rPr>
      <w:b/>
      <w:bCs/>
      <w:i/>
      <w:iCs/>
      <w:spacing w:val="0"/>
    </w:rPr>
  </w:style>
  <w:style w:type="paragraph" w:styleId="Vltozat">
    <w:name w:val="Revision"/>
    <w:hidden/>
    <w:uiPriority w:val="99"/>
    <w:semiHidden/>
    <w:rsid w:val="00684E13"/>
    <w:pPr>
      <w:jc w:val="left"/>
    </w:pPr>
    <w:rPr>
      <w:rFonts w:ascii="Calibri" w:eastAsia="Calibri" w:hAnsi="Calibri" w:cs="Times New Roman"/>
    </w:rPr>
  </w:style>
  <w:style w:type="character" w:styleId="Kiemels2">
    <w:name w:val="Strong"/>
    <w:basedOn w:val="Bekezdsalapbettpusa"/>
    <w:uiPriority w:val="22"/>
    <w:qFormat/>
    <w:rsid w:val="002249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802176">
      <w:bodyDiv w:val="1"/>
      <w:marLeft w:val="0"/>
      <w:marRight w:val="0"/>
      <w:marTop w:val="0"/>
      <w:marBottom w:val="0"/>
      <w:divBdr>
        <w:top w:val="none" w:sz="0" w:space="0" w:color="auto"/>
        <w:left w:val="none" w:sz="0" w:space="0" w:color="auto"/>
        <w:bottom w:val="none" w:sz="0" w:space="0" w:color="auto"/>
        <w:right w:val="none" w:sz="0" w:space="0" w:color="auto"/>
      </w:divBdr>
    </w:div>
    <w:div w:id="1232811984">
      <w:bodyDiv w:val="1"/>
      <w:marLeft w:val="0"/>
      <w:marRight w:val="0"/>
      <w:marTop w:val="0"/>
      <w:marBottom w:val="0"/>
      <w:divBdr>
        <w:top w:val="none" w:sz="0" w:space="0" w:color="auto"/>
        <w:left w:val="none" w:sz="0" w:space="0" w:color="auto"/>
        <w:bottom w:val="none" w:sz="0" w:space="0" w:color="auto"/>
        <w:right w:val="none" w:sz="0" w:space="0" w:color="auto"/>
      </w:divBdr>
    </w:div>
    <w:div w:id="1402482215">
      <w:bodyDiv w:val="1"/>
      <w:marLeft w:val="0"/>
      <w:marRight w:val="0"/>
      <w:marTop w:val="0"/>
      <w:marBottom w:val="0"/>
      <w:divBdr>
        <w:top w:val="none" w:sz="0" w:space="0" w:color="auto"/>
        <w:left w:val="none" w:sz="0" w:space="0" w:color="auto"/>
        <w:bottom w:val="none" w:sz="0" w:space="0" w:color="auto"/>
        <w:right w:val="none" w:sz="0" w:space="0" w:color="auto"/>
      </w:divBdr>
    </w:div>
    <w:div w:id="143544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1051</Words>
  <Characters>7257</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Sziráki Bernadett</dc:creator>
  <cp:keywords/>
  <dc:description/>
  <cp:lastModifiedBy>Dr. Vanka Edina</cp:lastModifiedBy>
  <cp:revision>7</cp:revision>
  <cp:lastPrinted>2022-06-27T11:49:00Z</cp:lastPrinted>
  <dcterms:created xsi:type="dcterms:W3CDTF">2022-06-27T11:49:00Z</dcterms:created>
  <dcterms:modified xsi:type="dcterms:W3CDTF">2022-06-30T06:06:00Z</dcterms:modified>
</cp:coreProperties>
</file>